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64A79" w14:textId="77777777" w:rsidR="00296536" w:rsidRPr="006B1C3B" w:rsidRDefault="00997F14" w:rsidP="00296536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296536" w:rsidRPr="00B93D36">
        <w:rPr>
          <w:rFonts w:ascii="Corbel" w:hAnsi="Corbel"/>
          <w:bCs/>
          <w:i/>
          <w:sz w:val="24"/>
          <w:szCs w:val="24"/>
        </w:rPr>
        <w:t>Załącznik nr 1.5 do Zarządzenia Rektora UR nr 61/2025</w:t>
      </w:r>
    </w:p>
    <w:p w14:paraId="45340788" w14:textId="77777777" w:rsidR="00296536" w:rsidRPr="006B1C3B" w:rsidRDefault="00296536" w:rsidP="0029653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>SYLABUS</w:t>
      </w:r>
    </w:p>
    <w:p w14:paraId="7811C4BE" w14:textId="77777777" w:rsidR="00296536" w:rsidRPr="006B1C3B" w:rsidRDefault="00296536" w:rsidP="0029653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2025-2028</w:t>
      </w:r>
    </w:p>
    <w:p w14:paraId="5CB5B325" w14:textId="77777777" w:rsidR="00296536" w:rsidRPr="006B1C3B" w:rsidRDefault="00296536" w:rsidP="0029653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6B1C3B">
        <w:rPr>
          <w:rFonts w:ascii="Corbel" w:hAnsi="Corbel"/>
          <w:sz w:val="24"/>
          <w:szCs w:val="24"/>
        </w:rPr>
        <w:t>)</w:t>
      </w:r>
    </w:p>
    <w:p w14:paraId="41A671AD" w14:textId="77777777" w:rsidR="00296536" w:rsidRPr="006B1C3B" w:rsidRDefault="00296536" w:rsidP="00296536">
      <w:pPr>
        <w:spacing w:line="240" w:lineRule="auto"/>
        <w:rPr>
          <w:rFonts w:ascii="Corbel" w:hAnsi="Corbel"/>
          <w:i/>
          <w:color w:val="008080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  <w:t xml:space="preserve">Rok </w:t>
      </w:r>
      <w:r>
        <w:rPr>
          <w:rFonts w:ascii="Corbel" w:hAnsi="Corbel"/>
          <w:sz w:val="24"/>
          <w:szCs w:val="24"/>
        </w:rPr>
        <w:t xml:space="preserve">akademicki   </w:t>
      </w:r>
      <w:r w:rsidRPr="006B1C3B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7</w:t>
      </w:r>
      <w:r w:rsidRPr="006B1C3B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28</w:t>
      </w:r>
    </w:p>
    <w:p w14:paraId="20ABB3EA" w14:textId="2963CE85" w:rsidR="0085747A" w:rsidRPr="00B169DF" w:rsidRDefault="0085747A" w:rsidP="00296536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7621DB1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4109FEF0" w14:textId="77777777" w:rsidTr="00B819C8">
        <w:tc>
          <w:tcPr>
            <w:tcW w:w="2694" w:type="dxa"/>
            <w:vAlign w:val="center"/>
          </w:tcPr>
          <w:p w14:paraId="0BDE0AD3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51E6A4" w14:textId="77777777" w:rsidR="0085747A" w:rsidRPr="00B169DF" w:rsidRDefault="00DF4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Ludyczne formy kultury</w:t>
            </w:r>
          </w:p>
        </w:tc>
      </w:tr>
      <w:tr w:rsidR="0085747A" w:rsidRPr="00B169DF" w14:paraId="3FFE7638" w14:textId="77777777" w:rsidTr="00B819C8">
        <w:tc>
          <w:tcPr>
            <w:tcW w:w="2694" w:type="dxa"/>
            <w:vAlign w:val="center"/>
          </w:tcPr>
          <w:p w14:paraId="37862377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0B63BF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96536" w:rsidRPr="00B169DF" w14:paraId="1D79CCF5" w14:textId="77777777" w:rsidTr="00B819C8">
        <w:tc>
          <w:tcPr>
            <w:tcW w:w="2694" w:type="dxa"/>
            <w:vAlign w:val="center"/>
          </w:tcPr>
          <w:p w14:paraId="200A2866" w14:textId="77777777" w:rsidR="00296536" w:rsidRPr="00B169DF" w:rsidRDefault="00296536" w:rsidP="0029653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0BC93AB" w14:textId="1FF2E998" w:rsidR="00296536" w:rsidRPr="00296536" w:rsidRDefault="00296536" w:rsidP="002965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96536">
              <w:rPr>
                <w:rFonts w:ascii="Corbel" w:hAnsi="Corbel"/>
                <w:b w:val="0"/>
                <w:bCs/>
                <w:sz w:val="24"/>
                <w:szCs w:val="24"/>
              </w:rPr>
              <w:t>Wydział Pedagogiki i Filozofii</w:t>
            </w:r>
          </w:p>
        </w:tc>
      </w:tr>
      <w:tr w:rsidR="00296536" w:rsidRPr="00B169DF" w14:paraId="23792A45" w14:textId="77777777" w:rsidTr="00B819C8">
        <w:tc>
          <w:tcPr>
            <w:tcW w:w="2694" w:type="dxa"/>
            <w:vAlign w:val="center"/>
          </w:tcPr>
          <w:p w14:paraId="64B89191" w14:textId="77777777" w:rsidR="00296536" w:rsidRPr="00B169DF" w:rsidRDefault="00296536" w:rsidP="0029653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B55B38" w14:textId="7FD04B38" w:rsidR="00296536" w:rsidRPr="00296536" w:rsidRDefault="00296536" w:rsidP="002965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96536">
              <w:rPr>
                <w:rFonts w:ascii="Corbel" w:eastAsia="Arial" w:hAnsi="Corbel"/>
                <w:b w:val="0"/>
                <w:bCs/>
                <w:sz w:val="24"/>
                <w:szCs w:val="24"/>
              </w:rPr>
              <w:t>Instytut Filozofii</w:t>
            </w:r>
          </w:p>
        </w:tc>
      </w:tr>
      <w:tr w:rsidR="0085747A" w:rsidRPr="00B169DF" w14:paraId="1CAB771B" w14:textId="77777777" w:rsidTr="00B819C8">
        <w:tc>
          <w:tcPr>
            <w:tcW w:w="2694" w:type="dxa"/>
            <w:vAlign w:val="center"/>
          </w:tcPr>
          <w:p w14:paraId="7A57520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F218BB" w14:textId="77777777" w:rsidR="0085747A" w:rsidRPr="00B169DF" w:rsidRDefault="003247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Komunikacja międzykulturowa </w:t>
            </w:r>
          </w:p>
        </w:tc>
      </w:tr>
      <w:tr w:rsidR="0085747A" w:rsidRPr="00B169DF" w14:paraId="39C5C25C" w14:textId="77777777" w:rsidTr="00B819C8">
        <w:tc>
          <w:tcPr>
            <w:tcW w:w="2694" w:type="dxa"/>
            <w:vAlign w:val="center"/>
          </w:tcPr>
          <w:p w14:paraId="790510FD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9A402" w14:textId="77777777" w:rsidR="0085747A" w:rsidRPr="00B169DF" w:rsidRDefault="003247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B169DF" w14:paraId="594EBD98" w14:textId="77777777" w:rsidTr="00B819C8">
        <w:tc>
          <w:tcPr>
            <w:tcW w:w="2694" w:type="dxa"/>
            <w:vAlign w:val="center"/>
          </w:tcPr>
          <w:p w14:paraId="72BE10E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09B1A5B" w14:textId="77777777" w:rsidR="0085747A" w:rsidRPr="00B169DF" w:rsidRDefault="003247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767F3CE2" w14:textId="77777777" w:rsidTr="00B819C8">
        <w:tc>
          <w:tcPr>
            <w:tcW w:w="2694" w:type="dxa"/>
            <w:vAlign w:val="center"/>
          </w:tcPr>
          <w:p w14:paraId="3CCC545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CBCCDF" w14:textId="77777777" w:rsidR="0085747A" w:rsidRPr="00B169DF" w:rsidRDefault="00CB4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06F1CE46" w14:textId="77777777" w:rsidTr="00B819C8">
        <w:tc>
          <w:tcPr>
            <w:tcW w:w="2694" w:type="dxa"/>
            <w:vAlign w:val="center"/>
          </w:tcPr>
          <w:p w14:paraId="0A4F9AF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F7FEAC" w14:textId="77777777" w:rsidR="0085747A" w:rsidRPr="00B169DF" w:rsidRDefault="00CB4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 semestr</w:t>
            </w:r>
          </w:p>
        </w:tc>
      </w:tr>
      <w:tr w:rsidR="0085747A" w:rsidRPr="00B169DF" w14:paraId="0C900223" w14:textId="77777777" w:rsidTr="00B819C8">
        <w:tc>
          <w:tcPr>
            <w:tcW w:w="2694" w:type="dxa"/>
            <w:vAlign w:val="center"/>
          </w:tcPr>
          <w:p w14:paraId="058319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6FE424" w14:textId="77777777" w:rsidR="0085747A" w:rsidRPr="00B169DF" w:rsidRDefault="00CB4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5CB004C5" w14:textId="77777777" w:rsidTr="00B819C8">
        <w:tc>
          <w:tcPr>
            <w:tcW w:w="2694" w:type="dxa"/>
            <w:vAlign w:val="center"/>
          </w:tcPr>
          <w:p w14:paraId="0BAEB004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A33EE0" w14:textId="77777777" w:rsidR="00923D7D" w:rsidRPr="00B169DF" w:rsidRDefault="00DF4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5B32AE98" w14:textId="77777777" w:rsidTr="00B819C8">
        <w:tc>
          <w:tcPr>
            <w:tcW w:w="2694" w:type="dxa"/>
            <w:vAlign w:val="center"/>
          </w:tcPr>
          <w:p w14:paraId="67B3DAE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E18184" w14:textId="77777777" w:rsidR="0085747A" w:rsidRPr="00B169DF" w:rsidRDefault="00DF4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 - Faluszczak</w:t>
            </w:r>
          </w:p>
        </w:tc>
      </w:tr>
      <w:tr w:rsidR="0085747A" w:rsidRPr="00B169DF" w14:paraId="3CFF98D2" w14:textId="77777777" w:rsidTr="00B819C8">
        <w:tc>
          <w:tcPr>
            <w:tcW w:w="2694" w:type="dxa"/>
            <w:vAlign w:val="center"/>
          </w:tcPr>
          <w:p w14:paraId="4260F0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09BF60" w14:textId="77777777" w:rsidR="0085747A" w:rsidRPr="00B169DF" w:rsidRDefault="00DF4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 - Faluszczak</w:t>
            </w:r>
          </w:p>
        </w:tc>
      </w:tr>
    </w:tbl>
    <w:p w14:paraId="34968D0D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EAE009F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5A7F8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DAEE2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4E5B61D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2A0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52C42E8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F9B7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D091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37D5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D653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3E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A0B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B19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0E16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BD2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8094B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7B69" w14:textId="77777777" w:rsidR="00015B8F" w:rsidRPr="00B169DF" w:rsidRDefault="005219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24F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E07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236C" w14:textId="77777777" w:rsidR="00015B8F" w:rsidRPr="00B169DF" w:rsidRDefault="00CB4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ADF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FC9E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494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02E8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2BE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7B3C" w14:textId="77777777" w:rsidR="00015B8F" w:rsidRPr="00B169DF" w:rsidRDefault="00CB4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31E2429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54A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A3D2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84C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485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47B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FE1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437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67D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E97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665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02061EF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59DC94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6FC991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94BB88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CB4939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2EEB33EA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03353E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25973D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 xml:space="preserve">(egzamin, </w:t>
      </w:r>
      <w:r w:rsidRPr="00CB4939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14:paraId="6927B0FC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BDABBC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720C43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734C4A0A" w14:textId="77777777" w:rsidTr="00745302">
        <w:tc>
          <w:tcPr>
            <w:tcW w:w="9670" w:type="dxa"/>
          </w:tcPr>
          <w:p w14:paraId="7F4D2C52" w14:textId="77777777" w:rsidR="0085747A" w:rsidRPr="00B169DF" w:rsidRDefault="00CB49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antropologii kultury</w:t>
            </w:r>
          </w:p>
          <w:p w14:paraId="4EAA38A7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0C146A3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BFAF5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1B735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8F9B2C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C40E577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68C40ADF" w14:textId="77777777" w:rsidTr="00923D7D">
        <w:tc>
          <w:tcPr>
            <w:tcW w:w="851" w:type="dxa"/>
            <w:vAlign w:val="center"/>
          </w:tcPr>
          <w:p w14:paraId="50AFD115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F4FE14" w14:textId="77777777" w:rsidR="0085747A" w:rsidRPr="00B169DF" w:rsidRDefault="00D8105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przedmiotu jest zrozumienie tych form kultury ukierunkowanych na rozrywkę, zabawę by poprzez nie wydobyć obraz współczesnego człowieka – odbiorcy i twórcy kultury. Chodzi zatem o przyswojenie wiedzy z zakresu kultury podlegającej nieustannym zmianom wypływającym z potrzeby zabawy.  </w:t>
            </w:r>
          </w:p>
        </w:tc>
      </w:tr>
      <w:tr w:rsidR="0085747A" w:rsidRPr="00B169DF" w14:paraId="07135862" w14:textId="77777777" w:rsidTr="00923D7D">
        <w:tc>
          <w:tcPr>
            <w:tcW w:w="851" w:type="dxa"/>
            <w:vAlign w:val="center"/>
          </w:tcPr>
          <w:p w14:paraId="43E20366" w14:textId="77777777" w:rsidR="0085747A" w:rsidRPr="00B169DF" w:rsidRDefault="00D8105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A93998" w14:textId="77777777" w:rsidR="0085747A" w:rsidRPr="00B169DF" w:rsidRDefault="00D8105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jest zwrócenie uwagi na wszechobecność ludycznych form kultury poprzez media i nieustanny rozwój technolologiczny.</w:t>
            </w:r>
          </w:p>
        </w:tc>
      </w:tr>
      <w:tr w:rsidR="0085747A" w:rsidRPr="00B169DF" w14:paraId="1D64582E" w14:textId="77777777" w:rsidTr="00923D7D">
        <w:tc>
          <w:tcPr>
            <w:tcW w:w="851" w:type="dxa"/>
            <w:vAlign w:val="center"/>
          </w:tcPr>
          <w:p w14:paraId="0C326B1E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05440444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D97AE6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09BEFE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23F0E480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2F675AEC" w14:textId="77777777" w:rsidTr="0071620A">
        <w:tc>
          <w:tcPr>
            <w:tcW w:w="1701" w:type="dxa"/>
            <w:vAlign w:val="center"/>
          </w:tcPr>
          <w:p w14:paraId="6B7ACE40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1475F9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2B04E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96781BE" w14:textId="77777777" w:rsidTr="005E6E85">
        <w:tc>
          <w:tcPr>
            <w:tcW w:w="1701" w:type="dxa"/>
          </w:tcPr>
          <w:p w14:paraId="2B17DD2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D8B538B" w14:textId="77777777" w:rsidR="00B72232" w:rsidRDefault="00B722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człowieku, jego potrzebach, które skłaniają go do stworzenia różnych form kulturowych służących zabawie. Roumie też złożoność zjawisk kulturowych we współczesnym świecie w dobie technologi. </w:t>
            </w:r>
          </w:p>
          <w:p w14:paraId="7510CE70" w14:textId="77777777" w:rsidR="00B72232" w:rsidRPr="00B169DF" w:rsidRDefault="00B722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wiedzę o </w:t>
            </w:r>
            <w:r w:rsidR="00D950CC">
              <w:rPr>
                <w:rFonts w:ascii="Corbel" w:hAnsi="Corbel"/>
                <w:b w:val="0"/>
                <w:smallCaps w:val="0"/>
                <w:szCs w:val="24"/>
              </w:rPr>
              <w:t>zjawisku jakim jest kultura masowa i jej ludycznej funkcji.</w:t>
            </w:r>
          </w:p>
        </w:tc>
        <w:tc>
          <w:tcPr>
            <w:tcW w:w="1873" w:type="dxa"/>
          </w:tcPr>
          <w:p w14:paraId="20CCA1D0" w14:textId="77777777" w:rsidR="00850BD7" w:rsidRDefault="00850BD7" w:rsidP="00850B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87D9B" w14:textId="77777777" w:rsidR="00850BD7" w:rsidRDefault="00850BD7" w:rsidP="00850B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4A7835D" w14:textId="77777777" w:rsidR="0085747A" w:rsidRPr="00B169DF" w:rsidRDefault="00850BD7" w:rsidP="00850B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B169DF" w14:paraId="510DE8F0" w14:textId="77777777" w:rsidTr="005E6E85">
        <w:tc>
          <w:tcPr>
            <w:tcW w:w="1701" w:type="dxa"/>
          </w:tcPr>
          <w:p w14:paraId="72E932B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4B3E0A" w14:textId="77777777" w:rsidR="00850BD7" w:rsidRDefault="00850BD7" w:rsidP="00850B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analizować i oceniać informacje z różnych źródeł kultury masowej. Potrafi też wykorzystywać materiały do analizy badawczej.</w:t>
            </w:r>
          </w:p>
          <w:p w14:paraId="1C98023E" w14:textId="77777777" w:rsidR="0085747A" w:rsidRPr="00B169DF" w:rsidRDefault="00850BD7" w:rsidP="00850B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rozpoznać daną formę kulturową jako właśnie ludyczną.</w:t>
            </w:r>
          </w:p>
        </w:tc>
        <w:tc>
          <w:tcPr>
            <w:tcW w:w="1873" w:type="dxa"/>
          </w:tcPr>
          <w:p w14:paraId="0E9ABAB3" w14:textId="77777777" w:rsidR="00850BD7" w:rsidRDefault="00850BD7" w:rsidP="00850B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0F92504" w14:textId="77777777" w:rsidR="0085747A" w:rsidRPr="00B169DF" w:rsidRDefault="00850BD7" w:rsidP="00850B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B169DF" w14:paraId="599D96A3" w14:textId="77777777" w:rsidTr="005E6E85">
        <w:tc>
          <w:tcPr>
            <w:tcW w:w="1701" w:type="dxa"/>
          </w:tcPr>
          <w:p w14:paraId="1DAE1AE7" w14:textId="77777777" w:rsidR="0085747A" w:rsidRPr="00B169DF" w:rsidRDefault="005219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4ACFFB" w14:textId="77777777" w:rsidR="0085747A" w:rsidRPr="00B169DF" w:rsidRDefault="00850B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świadomie uczestniczyć w życiu kulturalnym świadomie poruszając się w obszarze kultury masowej. Potrafi dokonać wyboru tych form medialnych, które są nosnikami wyższych wartości. </w:t>
            </w:r>
          </w:p>
        </w:tc>
        <w:tc>
          <w:tcPr>
            <w:tcW w:w="1873" w:type="dxa"/>
          </w:tcPr>
          <w:p w14:paraId="4019B5A3" w14:textId="77777777" w:rsidR="00850BD7" w:rsidRDefault="00850BD7" w:rsidP="00850B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355A05CF" w14:textId="23678109" w:rsidR="0085747A" w:rsidRPr="00B169DF" w:rsidRDefault="00850BD7" w:rsidP="00850B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5D163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0DA8CD2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D2EDCB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9F9470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6B27DAC5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7BF8E4EF" w14:textId="77777777" w:rsidTr="00923D7D">
        <w:tc>
          <w:tcPr>
            <w:tcW w:w="9639" w:type="dxa"/>
          </w:tcPr>
          <w:p w14:paraId="7300ACF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6B7DE715" w14:textId="77777777" w:rsidTr="00923D7D">
        <w:tc>
          <w:tcPr>
            <w:tcW w:w="9639" w:type="dxa"/>
          </w:tcPr>
          <w:p w14:paraId="1673973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78EB179" w14:textId="77777777" w:rsidTr="00923D7D">
        <w:tc>
          <w:tcPr>
            <w:tcW w:w="9639" w:type="dxa"/>
          </w:tcPr>
          <w:p w14:paraId="58170E5C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F0C74D9" w14:textId="77777777" w:rsidTr="00923D7D">
        <w:tc>
          <w:tcPr>
            <w:tcW w:w="9639" w:type="dxa"/>
          </w:tcPr>
          <w:p w14:paraId="083B1E77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EB9CD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8EC0506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31897DD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503936CA" w14:textId="77777777" w:rsidTr="00923D7D">
        <w:tc>
          <w:tcPr>
            <w:tcW w:w="9639" w:type="dxa"/>
          </w:tcPr>
          <w:p w14:paraId="02AD5F9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B169DF" w14:paraId="65456F51" w14:textId="77777777" w:rsidTr="00923D7D">
        <w:tc>
          <w:tcPr>
            <w:tcW w:w="9639" w:type="dxa"/>
          </w:tcPr>
          <w:p w14:paraId="3DF7C4CB" w14:textId="77777777" w:rsidR="0085747A" w:rsidRPr="00B72232" w:rsidRDefault="00B72232" w:rsidP="00B72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Ludyczność – definicja człowieka i kultury</w:t>
            </w:r>
          </w:p>
        </w:tc>
      </w:tr>
      <w:tr w:rsidR="0085747A" w:rsidRPr="00B169DF" w14:paraId="3EC4E63F" w14:textId="77777777" w:rsidTr="00923D7D">
        <w:tc>
          <w:tcPr>
            <w:tcW w:w="9639" w:type="dxa"/>
          </w:tcPr>
          <w:p w14:paraId="33CC72E2" w14:textId="77777777" w:rsidR="00B72232" w:rsidRDefault="00B72232" w:rsidP="00B72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Ekspansja ludyczności w dobie Internetu. Różne formy ludyczności w świecie wirtualnym. </w:t>
            </w:r>
          </w:p>
          <w:p w14:paraId="456016A0" w14:textId="77777777" w:rsidR="00B72232" w:rsidRDefault="00B72232" w:rsidP="00B72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Kultura masowa jako zachęta do nieustannego karnawału. Kreowanie potrzeb niekończącego się świętowania.</w:t>
            </w:r>
          </w:p>
          <w:p w14:paraId="1250DFC1" w14:textId="77777777" w:rsidR="00B72232" w:rsidRDefault="00B72232" w:rsidP="00B72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Social media, tik – tok jako potrzeba widowiska i jarmarku dnia codziennego. </w:t>
            </w:r>
          </w:p>
          <w:p w14:paraId="43A4AA9B" w14:textId="77777777" w:rsidR="00B72232" w:rsidRDefault="00295695" w:rsidP="00B72232">
            <w:pPr>
              <w:pStyle w:val="Akapitzlist"/>
              <w:spacing w:after="0" w:line="240" w:lineRule="auto"/>
              <w:ind w:left="0"/>
              <w:rPr>
                <w:rFonts w:ascii="Corbel" w:hAnsi="Corbel"/>
                <w:smallCaps/>
                <w:szCs w:val="24"/>
              </w:rPr>
            </w:pPr>
            <w:r>
              <w:rPr>
                <w:rFonts w:ascii="Corbel" w:hAnsi="Corbel"/>
                <w:smallCaps/>
                <w:szCs w:val="24"/>
              </w:rPr>
              <w:t xml:space="preserve">KArnawalizacja jako sposób </w:t>
            </w:r>
            <w:r w:rsidR="00B72232">
              <w:rPr>
                <w:rFonts w:ascii="Corbel" w:hAnsi="Corbel"/>
                <w:smallCaps/>
                <w:szCs w:val="24"/>
              </w:rPr>
              <w:t>życia uczestn</w:t>
            </w:r>
            <w:r>
              <w:rPr>
                <w:rFonts w:ascii="Corbel" w:hAnsi="Corbel"/>
                <w:smallCaps/>
                <w:szCs w:val="24"/>
              </w:rPr>
              <w:t>ika kultury masowej i z nim zwią</w:t>
            </w:r>
            <w:r w:rsidR="00B72232">
              <w:rPr>
                <w:rFonts w:ascii="Corbel" w:hAnsi="Corbel"/>
                <w:smallCaps/>
                <w:szCs w:val="24"/>
              </w:rPr>
              <w:t xml:space="preserve">zanego świata wirtualnego. </w:t>
            </w:r>
          </w:p>
          <w:p w14:paraId="1F31DEB1" w14:textId="77777777" w:rsidR="00D950CC" w:rsidRDefault="00D950CC" w:rsidP="00B72232">
            <w:pPr>
              <w:pStyle w:val="Akapitzlist"/>
              <w:spacing w:after="0" w:line="240" w:lineRule="auto"/>
              <w:ind w:left="0"/>
              <w:rPr>
                <w:rFonts w:ascii="Corbel" w:hAnsi="Corbel"/>
                <w:smallCaps/>
                <w:szCs w:val="24"/>
              </w:rPr>
            </w:pPr>
            <w:r>
              <w:rPr>
                <w:rFonts w:ascii="Corbel" w:hAnsi="Corbel"/>
                <w:smallCaps/>
                <w:szCs w:val="24"/>
              </w:rPr>
              <w:t>Karnawalizacja jako „żywy duch” prze</w:t>
            </w:r>
            <w:r w:rsidR="00295695">
              <w:rPr>
                <w:rFonts w:ascii="Corbel" w:hAnsi="Corbel"/>
                <w:smallCaps/>
                <w:szCs w:val="24"/>
              </w:rPr>
              <w:t>kraczanie konwencji i obowiązują</w:t>
            </w:r>
            <w:r>
              <w:rPr>
                <w:rFonts w:ascii="Corbel" w:hAnsi="Corbel"/>
                <w:smallCaps/>
                <w:szCs w:val="24"/>
              </w:rPr>
              <w:t>cych</w:t>
            </w:r>
            <w:r w:rsidR="00295695">
              <w:rPr>
                <w:rFonts w:ascii="Corbel" w:hAnsi="Corbel"/>
                <w:smallCaps/>
                <w:szCs w:val="24"/>
              </w:rPr>
              <w:t xml:space="preserve"> zasad życia społecznego. Wartoś</w:t>
            </w:r>
            <w:r>
              <w:rPr>
                <w:rFonts w:ascii="Corbel" w:hAnsi="Corbel"/>
                <w:smallCaps/>
                <w:szCs w:val="24"/>
              </w:rPr>
              <w:t>ć ludycznych form kulturowych.</w:t>
            </w:r>
          </w:p>
          <w:p w14:paraId="5738F2BB" w14:textId="77777777" w:rsidR="00B72232" w:rsidRPr="00B72232" w:rsidRDefault="00B72232" w:rsidP="00B72232">
            <w:pPr>
              <w:pStyle w:val="Akapitzlist"/>
              <w:spacing w:after="0" w:line="240" w:lineRule="auto"/>
              <w:ind w:left="0"/>
              <w:rPr>
                <w:rFonts w:ascii="Corbel" w:hAnsi="Corbel"/>
                <w:smallCaps/>
                <w:szCs w:val="24"/>
              </w:rPr>
            </w:pPr>
          </w:p>
        </w:tc>
      </w:tr>
      <w:tr w:rsidR="0085747A" w:rsidRPr="00B169DF" w14:paraId="008D55CA" w14:textId="77777777" w:rsidTr="00923D7D">
        <w:tc>
          <w:tcPr>
            <w:tcW w:w="9639" w:type="dxa"/>
          </w:tcPr>
          <w:p w14:paraId="22C1D176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920E98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AB639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6017853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5EA37E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26B2CCB3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463C4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CB4939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CB4939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295695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295695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295695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295695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295695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295695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295695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295695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268B1F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580563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8596B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0B24C0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8DD38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F80283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851EBA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EF895D2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986CD6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F9415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7F5410A5" w14:textId="77777777" w:rsidTr="00C05F44">
        <w:tc>
          <w:tcPr>
            <w:tcW w:w="1985" w:type="dxa"/>
            <w:vAlign w:val="center"/>
          </w:tcPr>
          <w:p w14:paraId="3F0A8FF8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41F23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3F5E8A4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BEAD26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97097F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04BC02D8" w14:textId="77777777" w:rsidTr="00C05F44">
        <w:tc>
          <w:tcPr>
            <w:tcW w:w="1985" w:type="dxa"/>
          </w:tcPr>
          <w:p w14:paraId="570F7D0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83C75C0" w14:textId="77777777" w:rsidR="0085747A" w:rsidRPr="00B169DF" w:rsidRDefault="00CB4939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B493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27DF210" w14:textId="77777777" w:rsidR="0085747A" w:rsidRPr="00B169DF" w:rsidRDefault="00CB49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B169DF" w14:paraId="79A0B7E5" w14:textId="77777777" w:rsidTr="00C05F44">
        <w:tc>
          <w:tcPr>
            <w:tcW w:w="1985" w:type="dxa"/>
          </w:tcPr>
          <w:p w14:paraId="3BC5C05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  <w:r w:rsidR="00CB4939">
              <w:rPr>
                <w:rFonts w:ascii="Corbel" w:hAnsi="Corbel"/>
                <w:b w:val="0"/>
                <w:szCs w:val="24"/>
              </w:rPr>
              <w:t>, Ek_03</w:t>
            </w:r>
          </w:p>
        </w:tc>
        <w:tc>
          <w:tcPr>
            <w:tcW w:w="5528" w:type="dxa"/>
          </w:tcPr>
          <w:p w14:paraId="2C7048A2" w14:textId="77777777" w:rsidR="0085747A" w:rsidRPr="00B169DF" w:rsidRDefault="00CB49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 trakcie zajęć</w:t>
            </w:r>
          </w:p>
        </w:tc>
        <w:tc>
          <w:tcPr>
            <w:tcW w:w="2126" w:type="dxa"/>
          </w:tcPr>
          <w:p w14:paraId="6A9F3AD4" w14:textId="77777777" w:rsidR="0085747A" w:rsidRPr="00B169DF" w:rsidRDefault="00CB49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25BBC713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D0F98C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F023AEF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77DE775A" w14:textId="77777777" w:rsidTr="00923D7D">
        <w:tc>
          <w:tcPr>
            <w:tcW w:w="9670" w:type="dxa"/>
          </w:tcPr>
          <w:p w14:paraId="139BE32E" w14:textId="77777777" w:rsidR="00850BD7" w:rsidRPr="00B169DF" w:rsidRDefault="00850BD7" w:rsidP="00850B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jest wiedza z przedmiotu</w:t>
            </w:r>
            <w:r w:rsidR="00295695">
              <w:rPr>
                <w:rFonts w:ascii="Corbel" w:hAnsi="Corbel"/>
                <w:b w:val="0"/>
                <w:smallCaps w:val="0"/>
                <w:szCs w:val="24"/>
              </w:rPr>
              <w:t>. Warunkiem zaliczenia przedmiotu jest wiedza z zakresu antropologii i kultury współczesnej. Ponadto wymagana jest aktywność na zajęciach, która przejawia się w dyskusji, pracy w grupie, analizie tekstu. Wymagana 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obecność na zajęciach min. 80 %</w:t>
            </w:r>
          </w:p>
          <w:p w14:paraId="5E67150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9EAC06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3A2D0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C95A3A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B4A739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7FEFD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261E63B7" w14:textId="77777777" w:rsidTr="003E1941">
        <w:tc>
          <w:tcPr>
            <w:tcW w:w="4962" w:type="dxa"/>
            <w:vAlign w:val="center"/>
          </w:tcPr>
          <w:p w14:paraId="7B21563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F6260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34016C10" w14:textId="77777777" w:rsidTr="00923D7D">
        <w:tc>
          <w:tcPr>
            <w:tcW w:w="4962" w:type="dxa"/>
          </w:tcPr>
          <w:p w14:paraId="76E436A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C116FF9" w14:textId="77777777" w:rsidR="0085747A" w:rsidRPr="00B169DF" w:rsidRDefault="00CB49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29F3AEE1" w14:textId="77777777" w:rsidTr="00923D7D">
        <w:tc>
          <w:tcPr>
            <w:tcW w:w="4962" w:type="dxa"/>
          </w:tcPr>
          <w:p w14:paraId="359B7C0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F1E6B2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2BFF72" w14:textId="77777777" w:rsidR="00C61DC5" w:rsidRPr="00B169DF" w:rsidRDefault="00CB49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B169DF" w14:paraId="44A83BB8" w14:textId="77777777" w:rsidTr="00923D7D">
        <w:tc>
          <w:tcPr>
            <w:tcW w:w="4962" w:type="dxa"/>
          </w:tcPr>
          <w:p w14:paraId="0488A7E3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99D6125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5A48C53" w14:textId="77777777" w:rsidR="00C61DC5" w:rsidRPr="00B169DF" w:rsidRDefault="00CB49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B169DF" w14:paraId="6E37AE40" w14:textId="77777777" w:rsidTr="00923D7D">
        <w:tc>
          <w:tcPr>
            <w:tcW w:w="4962" w:type="dxa"/>
          </w:tcPr>
          <w:p w14:paraId="0507ED85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2FBB78" w14:textId="77777777" w:rsidR="0085747A" w:rsidRPr="00B169DF" w:rsidRDefault="00CB49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B169DF" w14:paraId="5A00CD7D" w14:textId="77777777" w:rsidTr="00923D7D">
        <w:tc>
          <w:tcPr>
            <w:tcW w:w="4962" w:type="dxa"/>
          </w:tcPr>
          <w:p w14:paraId="6924CE46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0A4B8A" w14:textId="77777777" w:rsidR="0085747A" w:rsidRPr="00B169DF" w:rsidRDefault="00CB49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</w:tbl>
    <w:p w14:paraId="6BD824E0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0B97DD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CDE81A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5F4E2016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5C7EEED" w14:textId="77777777" w:rsidTr="0071620A">
        <w:trPr>
          <w:trHeight w:val="397"/>
        </w:trPr>
        <w:tc>
          <w:tcPr>
            <w:tcW w:w="3544" w:type="dxa"/>
          </w:tcPr>
          <w:p w14:paraId="5331C28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00D3B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9EB0751" w14:textId="77777777" w:rsidTr="0071620A">
        <w:trPr>
          <w:trHeight w:val="397"/>
        </w:trPr>
        <w:tc>
          <w:tcPr>
            <w:tcW w:w="3544" w:type="dxa"/>
          </w:tcPr>
          <w:p w14:paraId="5225B7D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C0A805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846341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E06A43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159684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102F041" w14:textId="77777777" w:rsidTr="0071620A">
        <w:trPr>
          <w:trHeight w:val="397"/>
        </w:trPr>
        <w:tc>
          <w:tcPr>
            <w:tcW w:w="7513" w:type="dxa"/>
          </w:tcPr>
          <w:p w14:paraId="7E0240C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6B2FD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2FD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Ludyczność w języku i literaturze, </w:t>
            </w:r>
            <w:r w:rsidR="006B2FD8">
              <w:rPr>
                <w:rFonts w:ascii="Corbel" w:hAnsi="Corbel"/>
                <w:b w:val="0"/>
                <w:smallCaps w:val="0"/>
                <w:szCs w:val="24"/>
              </w:rPr>
              <w:t xml:space="preserve">red. A. Niekrewicz, B. Walczak, J. Żurawska – Chaszczewska, </w:t>
            </w:r>
          </w:p>
          <w:p w14:paraId="377B51EE" w14:textId="77777777" w:rsidR="006B2FD8" w:rsidRPr="006B2FD8" w:rsidRDefault="006B2FD8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Huizinga,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Homo ludens: zabawa jako źródło kultury</w:t>
            </w:r>
          </w:p>
        </w:tc>
      </w:tr>
      <w:tr w:rsidR="0085747A" w:rsidRPr="00B169DF" w14:paraId="5EE310DC" w14:textId="77777777" w:rsidTr="0071620A">
        <w:trPr>
          <w:trHeight w:val="397"/>
        </w:trPr>
        <w:tc>
          <w:tcPr>
            <w:tcW w:w="7513" w:type="dxa"/>
          </w:tcPr>
          <w:p w14:paraId="38C7AA75" w14:textId="77777777" w:rsidR="0085747A" w:rsidRPr="006B2F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6B2FD8">
              <w:rPr>
                <w:rFonts w:ascii="Corbel" w:hAnsi="Corbel"/>
                <w:b w:val="0"/>
                <w:smallCaps w:val="0"/>
                <w:szCs w:val="24"/>
              </w:rPr>
              <w:t xml:space="preserve">T. Kozowski,  </w:t>
            </w:r>
            <w:r w:rsidR="006B2FD8">
              <w:rPr>
                <w:rFonts w:ascii="Corbel" w:hAnsi="Corbel"/>
                <w:b w:val="0"/>
                <w:i/>
                <w:smallCaps w:val="0"/>
                <w:szCs w:val="24"/>
              </w:rPr>
              <w:t>Samotny hulaka: Rzecz o protokulturze ery  pop</w:t>
            </w:r>
          </w:p>
        </w:tc>
      </w:tr>
    </w:tbl>
    <w:p w14:paraId="480AB74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58265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083C99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0C7B1" w14:textId="77777777" w:rsidR="008A4EA7" w:rsidRDefault="008A4EA7" w:rsidP="00C16ABF">
      <w:pPr>
        <w:spacing w:after="0" w:line="240" w:lineRule="auto"/>
      </w:pPr>
      <w:r>
        <w:separator/>
      </w:r>
    </w:p>
  </w:endnote>
  <w:endnote w:type="continuationSeparator" w:id="0">
    <w:p w14:paraId="2A1B8FCD" w14:textId="77777777" w:rsidR="008A4EA7" w:rsidRDefault="008A4E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A85C0" w14:textId="77777777" w:rsidR="008A4EA7" w:rsidRDefault="008A4EA7" w:rsidP="00C16ABF">
      <w:pPr>
        <w:spacing w:after="0" w:line="240" w:lineRule="auto"/>
      </w:pPr>
      <w:r>
        <w:separator/>
      </w:r>
    </w:p>
  </w:footnote>
  <w:footnote w:type="continuationSeparator" w:id="0">
    <w:p w14:paraId="5CF48A9E" w14:textId="77777777" w:rsidR="008A4EA7" w:rsidRDefault="008A4EA7" w:rsidP="00C16ABF">
      <w:pPr>
        <w:spacing w:after="0" w:line="240" w:lineRule="auto"/>
      </w:pPr>
      <w:r>
        <w:continuationSeparator/>
      </w:r>
    </w:p>
  </w:footnote>
  <w:footnote w:id="1">
    <w:p w14:paraId="75F947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31402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2068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E3B3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695"/>
    <w:rsid w:val="0029653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C51"/>
    <w:rsid w:val="002F4ABE"/>
    <w:rsid w:val="003018BA"/>
    <w:rsid w:val="0030395F"/>
    <w:rsid w:val="00305C92"/>
    <w:rsid w:val="003151C5"/>
    <w:rsid w:val="00324749"/>
    <w:rsid w:val="003343CF"/>
    <w:rsid w:val="0034228E"/>
    <w:rsid w:val="003423E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AAC"/>
    <w:rsid w:val="004968E2"/>
    <w:rsid w:val="004A1B80"/>
    <w:rsid w:val="004A3EEA"/>
    <w:rsid w:val="004A4D1F"/>
    <w:rsid w:val="004B3F0E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219D6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163C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2E74"/>
    <w:rsid w:val="00654934"/>
    <w:rsid w:val="006620D9"/>
    <w:rsid w:val="00671958"/>
    <w:rsid w:val="00675843"/>
    <w:rsid w:val="00696477"/>
    <w:rsid w:val="006A490F"/>
    <w:rsid w:val="006A676C"/>
    <w:rsid w:val="006B0925"/>
    <w:rsid w:val="006B2FD8"/>
    <w:rsid w:val="006D050F"/>
    <w:rsid w:val="006D6139"/>
    <w:rsid w:val="006E5D65"/>
    <w:rsid w:val="006F1282"/>
    <w:rsid w:val="006F1FBC"/>
    <w:rsid w:val="006F2EB7"/>
    <w:rsid w:val="006F31E2"/>
    <w:rsid w:val="00706544"/>
    <w:rsid w:val="007072BA"/>
    <w:rsid w:val="0071620A"/>
    <w:rsid w:val="0072417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16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6CC"/>
    <w:rsid w:val="008449B3"/>
    <w:rsid w:val="00850BD7"/>
    <w:rsid w:val="008552A2"/>
    <w:rsid w:val="0085747A"/>
    <w:rsid w:val="00884922"/>
    <w:rsid w:val="00885F64"/>
    <w:rsid w:val="008917F9"/>
    <w:rsid w:val="008A45F7"/>
    <w:rsid w:val="008A4EA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2232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910"/>
    <w:rsid w:val="00C61DC5"/>
    <w:rsid w:val="00C66F55"/>
    <w:rsid w:val="00C67E92"/>
    <w:rsid w:val="00C70A26"/>
    <w:rsid w:val="00C766DF"/>
    <w:rsid w:val="00C94B98"/>
    <w:rsid w:val="00CA2B96"/>
    <w:rsid w:val="00CA5089"/>
    <w:rsid w:val="00CB4939"/>
    <w:rsid w:val="00CD6897"/>
    <w:rsid w:val="00CE5BAC"/>
    <w:rsid w:val="00CF25BE"/>
    <w:rsid w:val="00CF748B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74CB7"/>
    <w:rsid w:val="00D8075B"/>
    <w:rsid w:val="00D8105F"/>
    <w:rsid w:val="00D8678B"/>
    <w:rsid w:val="00D950CC"/>
    <w:rsid w:val="00DA2114"/>
    <w:rsid w:val="00DE09C0"/>
    <w:rsid w:val="00DE4A14"/>
    <w:rsid w:val="00DF320D"/>
    <w:rsid w:val="00DF48F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17CA"/>
    <w:rsid w:val="00EA2074"/>
    <w:rsid w:val="00EA4832"/>
    <w:rsid w:val="00EA4E9D"/>
    <w:rsid w:val="00EA5EB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B0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15DD"/>
  <w15:docId w15:val="{978A5B29-7DE3-4BDC-8388-B36646AA2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2BF0C-9C18-4FD0-8204-535B03ECD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76</TotalTime>
  <Pages>4</Pages>
  <Words>803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23</cp:revision>
  <cp:lastPrinted>2019-02-06T12:12:00Z</cp:lastPrinted>
  <dcterms:created xsi:type="dcterms:W3CDTF">2023-10-02T12:20:00Z</dcterms:created>
  <dcterms:modified xsi:type="dcterms:W3CDTF">2025-06-30T09:58:00Z</dcterms:modified>
</cp:coreProperties>
</file>